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2CA" w:rsidRPr="005B72CA" w:rsidRDefault="005B72CA" w:rsidP="005B72CA">
      <w:pPr>
        <w:widowControl/>
        <w:spacing w:line="1200" w:lineRule="auto"/>
        <w:ind w:firstLine="330"/>
        <w:jc w:val="left"/>
        <w:outlineLvl w:val="2"/>
        <w:rPr>
          <w:rFonts w:ascii="Trebuchet MS" w:eastAsia="宋体" w:hAnsi="Trebuchet MS" w:cs="Tahoma"/>
          <w:b/>
          <w:bCs/>
          <w:color w:val="4868C1"/>
          <w:kern w:val="0"/>
          <w:sz w:val="28"/>
          <w:szCs w:val="28"/>
        </w:rPr>
      </w:pPr>
      <w:r w:rsidRPr="005B72CA">
        <w:rPr>
          <w:rFonts w:ascii="Trebuchet MS" w:eastAsia="宋体" w:hAnsi="Trebuchet MS" w:cs="Tahoma"/>
          <w:b/>
          <w:bCs/>
          <w:color w:val="4868C1"/>
          <w:kern w:val="0"/>
          <w:sz w:val="28"/>
          <w:szCs w:val="28"/>
        </w:rPr>
        <w:t xml:space="preserve">ASE-A </w:t>
      </w:r>
      <w:r>
        <w:rPr>
          <w:rFonts w:ascii="Trebuchet MS" w:eastAsia="宋体" w:hAnsi="Trebuchet MS" w:cs="Tahoma"/>
          <w:b/>
          <w:bCs/>
          <w:noProof/>
          <w:color w:val="4868C1"/>
          <w:kern w:val="0"/>
          <w:sz w:val="28"/>
          <w:szCs w:val="28"/>
        </w:rPr>
        <w:drawing>
          <wp:inline distT="0" distB="0" distL="0" distR="0">
            <wp:extent cx="295275" cy="114300"/>
            <wp:effectExtent l="19050" t="0" r="9525" b="0"/>
            <wp:docPr id="1" name="图片 1" descr="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72CA" w:rsidRPr="005B72CA" w:rsidRDefault="005B72CA" w:rsidP="005B72CA">
      <w:pPr>
        <w:widowControl/>
        <w:jc w:val="left"/>
        <w:rPr>
          <w:rFonts w:ascii="Tahoma" w:eastAsia="宋体" w:hAnsi="Tahoma" w:cs="Tahoma"/>
          <w:color w:val="666666"/>
          <w:kern w:val="0"/>
          <w:sz w:val="19"/>
          <w:szCs w:val="19"/>
        </w:rPr>
      </w:pPr>
      <w:r w:rsidRPr="005B72CA">
        <w:rPr>
          <w:rFonts w:ascii="Tahoma" w:eastAsia="宋体" w:hAnsi="Tahoma" w:cs="Tahoma"/>
          <w:color w:val="666666"/>
          <w:kern w:val="0"/>
          <w:sz w:val="19"/>
          <w:szCs w:val="19"/>
        </w:rPr>
        <w:t>汽车碰撞试验用小型加速度传感器</w:t>
      </w:r>
      <w:r w:rsidRPr="005B72CA">
        <w:rPr>
          <w:rFonts w:ascii="Tahoma" w:eastAsia="宋体" w:hAnsi="Tahoma" w:cs="Tahoma"/>
          <w:color w:val="666666"/>
          <w:kern w:val="0"/>
          <w:sz w:val="19"/>
          <w:szCs w:val="19"/>
        </w:rPr>
        <w:t xml:space="preserve"> </w:t>
      </w:r>
    </w:p>
    <w:p w:rsidR="005B72CA" w:rsidRPr="005B72CA" w:rsidRDefault="005B72CA" w:rsidP="005B72CA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>
        <w:rPr>
          <w:rFonts w:ascii="Tahoma" w:eastAsia="宋体" w:hAnsi="Tahoma" w:cs="Tahoma"/>
          <w:noProof/>
          <w:color w:val="333333"/>
          <w:kern w:val="0"/>
          <w:sz w:val="20"/>
          <w:szCs w:val="20"/>
        </w:rPr>
        <w:drawing>
          <wp:inline distT="0" distB="0" distL="0" distR="0">
            <wp:extent cx="2266950" cy="1466850"/>
            <wp:effectExtent l="19050" t="0" r="0" b="0"/>
            <wp:docPr id="2" name="图片 2" descr="http://www.kyowa-ei.co.jp/var/ezwebin_site/storage/images/product/automobile/crash/ase_a/9749-2-jpn-JP/ASE-A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kyowa-ei.co.jp/var/ezwebin_site/storage/images/product/automobile/crash/ase_a/9749-2-jpn-JP/ASE-A_large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72CA" w:rsidRPr="005B72CA" w:rsidRDefault="005B72CA" w:rsidP="005B72CA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 w:rsidRPr="005B72CA">
        <w:rPr>
          <w:rFonts w:ascii="Tahoma" w:eastAsia="宋体" w:hAnsi="Tahoma" w:cs="Tahoma"/>
          <w:color w:val="333333"/>
          <w:kern w:val="0"/>
          <w:sz w:val="20"/>
          <w:szCs w:val="20"/>
        </w:rPr>
        <w:t>ASE-A</w:t>
      </w:r>
    </w:p>
    <w:p w:rsidR="005B72CA" w:rsidRPr="005B72CA" w:rsidRDefault="005B72CA" w:rsidP="005B72CA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5B72CA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测量车体及部件，假人的</w:t>
      </w: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5B72CA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加速度</w:t>
      </w: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</w:p>
    <w:p w:rsidR="005B72CA" w:rsidRPr="005B72CA" w:rsidRDefault="005B72CA" w:rsidP="005B72CA">
      <w:pPr>
        <w:widowControl/>
        <w:pBdr>
          <w:bottom w:val="dotted" w:sz="6" w:space="4" w:color="999999"/>
        </w:pBdr>
        <w:spacing w:after="22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5B72CA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Features</w:t>
      </w:r>
    </w:p>
    <w:p w:rsidR="005B72CA" w:rsidRPr="005B72CA" w:rsidRDefault="005B72CA" w:rsidP="005B72CA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>小型</w:t>
      </w: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>·</w:t>
      </w: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>轻量（除电缆外的本体尺寸</w:t>
      </w: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>10×10×5mm</w:t>
      </w: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>）</w:t>
      </w:r>
    </w:p>
    <w:p w:rsidR="005B72CA" w:rsidRPr="005B72CA" w:rsidRDefault="005B72CA" w:rsidP="005B72CA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>因其为缓冲型而极少受到碰撞加速度引起的共振影响</w:t>
      </w:r>
    </w:p>
    <w:p w:rsidR="005B72CA" w:rsidRPr="005B72CA" w:rsidRDefault="005B72CA" w:rsidP="005B72CA">
      <w:pPr>
        <w:widowControl/>
        <w:numPr>
          <w:ilvl w:val="0"/>
          <w:numId w:val="1"/>
        </w:numPr>
        <w:spacing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>通过使用专用支架（选购），可装载假人头部内。</w:t>
      </w:r>
    </w:p>
    <w:p w:rsidR="005B72CA" w:rsidRPr="005B72CA" w:rsidRDefault="005B72CA" w:rsidP="005B72CA">
      <w:pPr>
        <w:widowControl/>
        <w:spacing w:before="300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r w:rsidRPr="005B72CA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规格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999"/>
        <w:gridCol w:w="1481"/>
        <w:gridCol w:w="1523"/>
        <w:gridCol w:w="1696"/>
        <w:gridCol w:w="757"/>
      </w:tblGrid>
      <w:tr w:rsidR="005B72CA" w:rsidRPr="005B72CA" w:rsidTr="005B72CA"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型号名称</w:t>
            </w:r>
            <w:r w:rsidRPr="005B72CA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额定容量（参考值）</w:t>
            </w:r>
            <w:r w:rsidRPr="005B72CA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额定输出</w:t>
            </w:r>
            <w:r w:rsidRPr="005B72CA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频率响应范围（</w:t>
            </w:r>
            <w:r w:rsidRPr="005B72CA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23</w:t>
            </w:r>
            <w:r w:rsidRPr="005B72CA">
              <w:rPr>
                <w:rFonts w:ascii="宋体" w:eastAsia="宋体" w:hAnsi="宋体" w:cs="宋体"/>
                <w:b/>
                <w:bCs/>
                <w:color w:val="333333"/>
                <w:kern w:val="0"/>
                <w:sz w:val="19"/>
                <w:szCs w:val="19"/>
              </w:rPr>
              <w:t>℃</w:t>
            </w:r>
            <w:r w:rsidRPr="005B72CA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）</w:t>
            </w:r>
            <w:r w:rsidRPr="005B72CA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安全过载</w:t>
            </w:r>
            <w:r w:rsidRPr="005B72CA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5B72CA" w:rsidRPr="005B72CA" w:rsidTr="005B72CA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ASE-A-100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±980.7m/s 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±100G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0.5mV/V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1000×10 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-6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应变量）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1kHz 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灵敏度偏差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±3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  <w:t>1kHz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2kHz 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灵敏度偏差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±10%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500% </w:t>
            </w:r>
          </w:p>
        </w:tc>
      </w:tr>
      <w:tr w:rsidR="005B72CA" w:rsidRPr="005B72CA" w:rsidTr="005B72CA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ASE-A-500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±4903m/s 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±500G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1mV/V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2000×10 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-6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应变量）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1kHz 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灵敏度偏差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±3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  <w:t>1kHz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4kHz 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灵敏度偏差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±10%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400% </w:t>
            </w:r>
          </w:p>
        </w:tc>
      </w:tr>
      <w:tr w:rsidR="005B72CA" w:rsidRPr="005B72CA" w:rsidTr="005B72CA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ASE-A-1K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±9807m/s 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±1000G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2mV/V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4000×10 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-6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应变量）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1kHz 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灵敏度偏差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±3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  <w:t>1kHz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4kHz 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灵敏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度偏差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±10%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 xml:space="preserve">200% </w:t>
            </w:r>
          </w:p>
        </w:tc>
      </w:tr>
    </w:tbl>
    <w:p w:rsidR="005B72CA" w:rsidRPr="005B72CA" w:rsidRDefault="005B72CA" w:rsidP="005B72CA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5B72CA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lastRenderedPageBreak/>
        <w:t>性能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000"/>
        <w:gridCol w:w="5456"/>
      </w:tblGrid>
      <w:tr w:rsidR="005B72CA" w:rsidRPr="005B72CA" w:rsidTr="005B72CA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额定容量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参照表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5B72CA" w:rsidRPr="005B72CA" w:rsidTr="005B72CA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非线性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±1%RO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5B72CA" w:rsidRPr="005B72CA" w:rsidTr="005B72CA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滞后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±1%RO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5B72CA" w:rsidRPr="005B72CA" w:rsidTr="005B72CA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额定输出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参照表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5B72CA" w:rsidRPr="005B72CA" w:rsidTr="005B72CA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正负灵敏度偏差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1%RO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以下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5B72CA" w:rsidRPr="005B72CA" w:rsidRDefault="005B72CA" w:rsidP="005B72CA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5B72CA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环境特性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000"/>
        <w:gridCol w:w="5456"/>
      </w:tblGrid>
      <w:tr w:rsidR="005B72CA" w:rsidRPr="005B72CA" w:rsidTr="005B72CA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允许使用温度范围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－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15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65</w:t>
            </w:r>
            <w:r w:rsidRPr="005B72CA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5B72CA" w:rsidRPr="005B72CA" w:rsidTr="005B72CA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温度补偿范围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40</w:t>
            </w:r>
            <w:r w:rsidRPr="005B72CA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5B72CA" w:rsidRPr="005B72CA" w:rsidTr="005B72CA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零点温度影响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±1%RO/</w:t>
            </w:r>
            <w:r w:rsidRPr="005B72CA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5B72CA" w:rsidRPr="005B72CA" w:rsidTr="005B72CA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输出温度影响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±0.5%/</w:t>
            </w:r>
            <w:r w:rsidRPr="005B72CA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5B72CA" w:rsidRPr="005B72CA" w:rsidRDefault="005B72CA" w:rsidP="005B72CA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5B72CA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电气特性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4228"/>
        <w:gridCol w:w="4228"/>
      </w:tblGrid>
      <w:tr w:rsidR="005B72CA" w:rsidRPr="005B72CA" w:rsidTr="005B72CA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最大激励电压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10V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　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AC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或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DC </w:t>
            </w:r>
          </w:p>
        </w:tc>
      </w:tr>
      <w:tr w:rsidR="005B72CA" w:rsidRPr="005B72CA" w:rsidTr="005B72CA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推荐激励电压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2~10V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　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AC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或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DC </w:t>
            </w:r>
          </w:p>
        </w:tc>
      </w:tr>
      <w:tr w:rsidR="005B72CA" w:rsidRPr="005B72CA" w:rsidTr="005B72CA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输入电阻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300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1000Ω </w:t>
            </w:r>
          </w:p>
        </w:tc>
      </w:tr>
      <w:tr w:rsidR="005B72CA" w:rsidRPr="005B72CA" w:rsidTr="005B72CA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输出电阻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300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1000Ω </w:t>
            </w:r>
          </w:p>
        </w:tc>
      </w:tr>
      <w:tr w:rsidR="005B72CA" w:rsidRPr="005B72CA" w:rsidTr="005B72CA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电缆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0.05mm 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芯屏蔽聚氯乙烯线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7m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，外径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2.6mm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，前端插头（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R05-PB5M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5B72CA" w:rsidRPr="005B72CA" w:rsidTr="005B72CA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5B72CA" w:rsidRPr="005B72CA" w:rsidRDefault="005B72CA" w:rsidP="005B72CA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R05-PB5M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5B72CA" w:rsidRPr="005B72CA" w:rsidRDefault="005B72CA" w:rsidP="005B72CA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5B72CA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机械特性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000"/>
        <w:gridCol w:w="5456"/>
      </w:tblGrid>
      <w:tr w:rsidR="005B72CA" w:rsidRPr="005B72CA" w:rsidTr="005B72CA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安全过载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参照表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5B72CA" w:rsidRPr="005B72CA" w:rsidTr="005B72CA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频率响应范围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参照表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5B72CA" w:rsidRPr="005B72CA" w:rsidTr="005B72CA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横向灵敏度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2%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以下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5B72CA" w:rsidRPr="005B72CA" w:rsidTr="005B72CA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重量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B72CA" w:rsidRPr="005B72CA" w:rsidRDefault="005B72CA" w:rsidP="005B72CA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本体约</w:t>
            </w:r>
            <w:r w:rsidRPr="005B72CA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3g </w:t>
            </w:r>
          </w:p>
        </w:tc>
      </w:tr>
    </w:tbl>
    <w:p w:rsidR="005B72CA" w:rsidRPr="005B72CA" w:rsidRDefault="005B72CA" w:rsidP="005B72CA">
      <w:pPr>
        <w:widowControl/>
        <w:pBdr>
          <w:bottom w:val="dotted" w:sz="6" w:space="4" w:color="999999"/>
        </w:pBdr>
        <w:spacing w:after="22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5B72CA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标准配件</w:t>
      </w:r>
    </w:p>
    <w:p w:rsidR="005B72CA" w:rsidRPr="005B72CA" w:rsidRDefault="005B72CA" w:rsidP="005B72CA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>内六角螺栓</w:t>
      </w: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>M1.6×8</w:t>
      </w: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>，</w:t>
      </w: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>2</w:t>
      </w: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>根（拧紧扭矩</w:t>
      </w: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0.1N·m</w:t>
      </w: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>）（推荐扭矩扳手：中村制作所生产</w:t>
      </w: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>3LT-DK</w:t>
      </w: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>，＋六角形钳口</w:t>
      </w: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>CB H1.5</w:t>
      </w: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>）</w:t>
      </w:r>
    </w:p>
    <w:p w:rsidR="005B72CA" w:rsidRPr="005B72CA" w:rsidRDefault="005B72CA" w:rsidP="005B72CA">
      <w:pPr>
        <w:widowControl/>
        <w:pBdr>
          <w:bottom w:val="dotted" w:sz="6" w:space="4" w:color="999999"/>
        </w:pBdr>
        <w:spacing w:after="22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5B72CA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选购配件</w:t>
      </w:r>
    </w:p>
    <w:p w:rsidR="005B72CA" w:rsidRPr="005B72CA" w:rsidRDefault="005B72CA" w:rsidP="005B72CA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电缆　</w:t>
      </w: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>TT-18</w:t>
      </w: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>（</w:t>
      </w: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>R05-PB5M</w:t>
      </w:r>
      <w:r w:rsidRPr="005B72CA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→</w:t>
      </w: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>NDIS</w:t>
      </w: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>规格）</w:t>
      </w:r>
      <w:r w:rsidRPr="005B72CA">
        <w:rPr>
          <w:rFonts w:ascii="Tahoma" w:eastAsia="宋体" w:hAnsi="Tahoma" w:cs="Tahoma"/>
          <w:color w:val="333333"/>
          <w:kern w:val="0"/>
          <w:sz w:val="19"/>
          <w:szCs w:val="19"/>
        </w:rPr>
        <w:t> </w:t>
      </w:r>
    </w:p>
    <w:p w:rsidR="00AD46B5" w:rsidRDefault="005B72CA"/>
    <w:sectPr w:rsidR="00AD46B5" w:rsidSect="002C48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F727C6"/>
    <w:multiLevelType w:val="multilevel"/>
    <w:tmpl w:val="22100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72CA"/>
    <w:rsid w:val="002C487C"/>
    <w:rsid w:val="002D6B53"/>
    <w:rsid w:val="004B27E7"/>
    <w:rsid w:val="005B7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8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B72C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B72C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245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27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111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400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878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649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418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0317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6532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25105023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995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2569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729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98796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24486254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1673030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6383628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2012-08-09T02:14:00Z</dcterms:created>
  <dcterms:modified xsi:type="dcterms:W3CDTF">2012-08-09T02:16:00Z</dcterms:modified>
</cp:coreProperties>
</file>