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55" w:rsidRPr="00BC3D55" w:rsidRDefault="00BC3D55" w:rsidP="00BC3D55">
      <w:pPr>
        <w:widowControl/>
        <w:jc w:val="left"/>
        <w:rPr>
          <w:rFonts w:ascii="Tahoma" w:eastAsia="宋体" w:hAnsi="Tahoma" w:cs="Tahoma"/>
          <w:color w:val="666666"/>
          <w:kern w:val="0"/>
          <w:sz w:val="15"/>
          <w:szCs w:val="15"/>
        </w:rPr>
      </w:pPr>
      <w:r w:rsidRPr="00BC3D55">
        <w:rPr>
          <w:rFonts w:ascii="Tahoma" w:eastAsia="宋体" w:hAnsi="Tahoma" w:cs="Tahoma"/>
          <w:color w:val="666666"/>
          <w:kern w:val="0"/>
          <w:sz w:val="15"/>
          <w:szCs w:val="15"/>
        </w:rPr>
        <w:t>可焊接型高温应变片</w:t>
      </w:r>
      <w:r w:rsidRPr="00BC3D55">
        <w:rPr>
          <w:rFonts w:ascii="Tahoma" w:eastAsia="宋体" w:hAnsi="Tahoma" w:cs="Tahoma"/>
          <w:color w:val="666666"/>
          <w:kern w:val="0"/>
          <w:sz w:val="15"/>
          <w:szCs w:val="15"/>
        </w:rPr>
        <w:t xml:space="preserve"> </w:t>
      </w:r>
    </w:p>
    <w:p w:rsidR="00BC3D55" w:rsidRPr="00BC3D55" w:rsidRDefault="00BC3D55" w:rsidP="00BC3D55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使用温度范围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br/>
        <w:t>25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～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750</w:t>
      </w:r>
      <w:r w:rsidRPr="00BC3D55">
        <w:rPr>
          <w:rFonts w:ascii="宋体" w:eastAsia="宋体" w:hAnsi="宋体" w:cs="宋体"/>
          <w:color w:val="333333"/>
          <w:kern w:val="0"/>
          <w:sz w:val="15"/>
          <w:szCs w:val="15"/>
        </w:rPr>
        <w:t>℃</w:t>
      </w:r>
    </w:p>
    <w:p w:rsidR="00BC3D55" w:rsidRPr="00BC3D55" w:rsidRDefault="00BC3D55" w:rsidP="00BC3D55">
      <w:pPr>
        <w:widowControl/>
        <w:jc w:val="left"/>
        <w:rPr>
          <w:rFonts w:ascii="Tahoma" w:eastAsia="宋体" w:hAnsi="Tahoma" w:cs="Tahoma"/>
          <w:color w:val="333333"/>
          <w:kern w:val="0"/>
          <w:sz w:val="16"/>
          <w:szCs w:val="16"/>
        </w:rPr>
      </w:pPr>
      <w:r>
        <w:rPr>
          <w:rFonts w:ascii="Tahoma" w:eastAsia="宋体" w:hAnsi="Tahoma" w:cs="Tahoma"/>
          <w:noProof/>
          <w:color w:val="333333"/>
          <w:kern w:val="0"/>
          <w:sz w:val="16"/>
          <w:szCs w:val="16"/>
        </w:rPr>
        <w:drawing>
          <wp:inline distT="0" distB="0" distL="0" distR="0">
            <wp:extent cx="2266315" cy="1621790"/>
            <wp:effectExtent l="19050" t="0" r="635" b="0"/>
            <wp:docPr id="1" name="图片 1" descr="http://www.kyowa-ei.co.jp/var/ezwebin_site/storage/images/product/strain_gages/gages/khcr.html/2350-2-jpn-JP/KHC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yowa-ei.co.jp/var/ezwebin_site/storage/images/product/strain_gages/gages/khcr.html/2350-2-jpn-JP/KHCR_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55" w:rsidRPr="00BC3D55" w:rsidRDefault="00BC3D55" w:rsidP="00BC3D55">
      <w:pPr>
        <w:widowControl/>
        <w:jc w:val="left"/>
        <w:rPr>
          <w:rFonts w:ascii="Tahoma" w:eastAsia="宋体" w:hAnsi="Tahoma" w:cs="Tahoma"/>
          <w:color w:val="333333"/>
          <w:kern w:val="0"/>
          <w:sz w:val="16"/>
          <w:szCs w:val="16"/>
        </w:rPr>
      </w:pPr>
      <w:r w:rsidRPr="00BC3D55">
        <w:rPr>
          <w:rFonts w:ascii="Tahoma" w:eastAsia="宋体" w:hAnsi="Tahoma" w:cs="Tahoma"/>
          <w:color w:val="333333"/>
          <w:kern w:val="0"/>
          <w:sz w:val="16"/>
          <w:szCs w:val="16"/>
        </w:rPr>
        <w:t>KHCR</w:t>
      </w:r>
    </w:p>
    <w:p w:rsidR="00BC3D55" w:rsidRPr="00BC3D55" w:rsidRDefault="00BC3D55" w:rsidP="00BC3D55">
      <w:pPr>
        <w:widowControl/>
        <w:spacing w:before="12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阻值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120Ω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，应变率系数（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 xml:space="preserve"> 750</w:t>
      </w:r>
      <w:r w:rsidRPr="00BC3D55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℃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）约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1.2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，材质镍铬铁耐热蚀合金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600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（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 xml:space="preserve"> NCF600</w:t>
      </w:r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>）</w:t>
      </w:r>
    </w:p>
    <w:p w:rsidR="00BC3D55" w:rsidRPr="00BC3D55" w:rsidRDefault="00BC3D55" w:rsidP="00BC3D55">
      <w:pPr>
        <w:widowControl/>
        <w:pBdr>
          <w:bottom w:val="dotted" w:sz="4" w:space="3" w:color="999999"/>
        </w:pBdr>
        <w:spacing w:after="188"/>
        <w:jc w:val="left"/>
        <w:outlineLvl w:val="4"/>
        <w:rPr>
          <w:rFonts w:ascii="Trebuchet MS" w:eastAsia="宋体" w:hAnsi="Trebuchet MS" w:cs="Tahoma"/>
          <w:b/>
          <w:bCs/>
          <w:color w:val="000000"/>
          <w:kern w:val="0"/>
          <w:sz w:val="16"/>
          <w:szCs w:val="16"/>
        </w:rPr>
      </w:pPr>
      <w:r w:rsidRPr="00BC3D55">
        <w:rPr>
          <w:rFonts w:ascii="Trebuchet MS" w:eastAsia="宋体" w:hAnsi="Trebuchet MS" w:cs="Tahoma"/>
          <w:b/>
          <w:bCs/>
          <w:color w:val="000000"/>
          <w:kern w:val="0"/>
          <w:sz w:val="16"/>
          <w:szCs w:val="16"/>
        </w:rPr>
        <w:t>PDF download</w:t>
      </w:r>
    </w:p>
    <w:p w:rsidR="00BC3D55" w:rsidRPr="00BC3D55" w:rsidRDefault="00BC3D55" w:rsidP="00BC3D55">
      <w:pPr>
        <w:widowControl/>
        <w:numPr>
          <w:ilvl w:val="0"/>
          <w:numId w:val="1"/>
        </w:numPr>
        <w:spacing w:line="300" w:lineRule="atLeast"/>
        <w:ind w:left="376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hyperlink r:id="rId6" w:tgtFrame="_blank" w:history="1">
        <w:r w:rsidRPr="00BC3D55">
          <w:rPr>
            <w:rFonts w:ascii="Tahoma" w:eastAsia="宋体" w:hAnsi="Tahoma" w:cs="Tahoma"/>
            <w:color w:val="2C669C"/>
            <w:kern w:val="0"/>
            <w:sz w:val="15"/>
            <w:u w:val="single"/>
          </w:rPr>
          <w:t>khc_ch.pdf</w:t>
        </w:r>
      </w:hyperlink>
      <w:r w:rsidRPr="00BC3D55">
        <w:rPr>
          <w:rFonts w:ascii="Tahoma" w:eastAsia="宋体" w:hAnsi="Tahoma" w:cs="Tahoma"/>
          <w:color w:val="333333"/>
          <w:kern w:val="0"/>
          <w:sz w:val="15"/>
          <w:szCs w:val="15"/>
        </w:rPr>
        <w:t xml:space="preserve"> (1,020.44 kB) </w:t>
      </w:r>
    </w:p>
    <w:p w:rsidR="00BC3D55" w:rsidRPr="00BC3D55" w:rsidRDefault="00BC3D55" w:rsidP="00BC3D55">
      <w:pPr>
        <w:widowControl/>
        <w:spacing w:line="720" w:lineRule="auto"/>
        <w:ind w:firstLine="401"/>
        <w:jc w:val="left"/>
        <w:outlineLvl w:val="2"/>
        <w:rPr>
          <w:rFonts w:ascii="Trebuchet MS" w:eastAsia="宋体" w:hAnsi="Trebuchet MS" w:cs="Tahoma"/>
          <w:b/>
          <w:bCs/>
          <w:color w:val="FFFFFF"/>
          <w:kern w:val="0"/>
          <w:sz w:val="22"/>
        </w:rPr>
      </w:pPr>
      <w:r w:rsidRPr="00BC3D55">
        <w:rPr>
          <w:rFonts w:ascii="Trebuchet MS" w:eastAsia="宋体" w:hAnsi="Trebuchet MS" w:cs="Tahoma"/>
          <w:b/>
          <w:bCs/>
          <w:color w:val="FFFFFF"/>
          <w:kern w:val="0"/>
          <w:sz w:val="22"/>
        </w:rPr>
        <w:t>规格</w:t>
      </w:r>
    </w:p>
    <w:tbl>
      <w:tblPr>
        <w:tblW w:w="8760" w:type="dxa"/>
        <w:tblCellMar>
          <w:left w:w="0" w:type="dxa"/>
          <w:right w:w="0" w:type="dxa"/>
        </w:tblCellMar>
        <w:tblLook w:val="04A0"/>
      </w:tblPr>
      <w:tblGrid>
        <w:gridCol w:w="4004"/>
        <w:gridCol w:w="4756"/>
      </w:tblGrid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型号名称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KHCR-5-120-G16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应变片类型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单轴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元素温度补偿型（可焊接应变片）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电阻材料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耐热特殊合金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应变片长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5mm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构成材料（突变，护套管）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NCF600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电阻值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约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120Ω </w:t>
            </w:r>
          </w:p>
        </w:tc>
      </w:tr>
      <w:tr w:rsidR="00BC3D55" w:rsidRPr="00BC3D55" w:rsidTr="00BC3D55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导线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MI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电缆：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φ1.0,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镍线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芯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MI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电缆（标准长度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2m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BC3D55" w:rsidRPr="00BC3D55" w:rsidRDefault="00BC3D55" w:rsidP="00BC3D5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软电缆：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φ1.7, 3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芯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ETFE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铠装电缆（标准长度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0.5m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使用温度范围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25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～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750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适用线膨胀系数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11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、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13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、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16×10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-6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/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种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应变率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室温　约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1.5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以上（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25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，仅敏感栅部分）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BC3D55" w:rsidRPr="00BC3D55" w:rsidRDefault="00BC3D55" w:rsidP="00BC3D5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高温　约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1.2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以上（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750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，仅敏感栅部分）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受温度影响的应变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检查成绩书上写有估测值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温度补偿范围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25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～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750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漂移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±20×10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-6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/h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以内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/750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应变极限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10,000×10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-6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（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750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疲劳寿命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1×10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  <w:vertAlign w:val="superscript"/>
              </w:rPr>
              <w:t>6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次（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750</w:t>
            </w:r>
            <w:r w:rsidRPr="00BC3D55"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  <w:t>℃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最大允许电流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50mA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绝缘电阻值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1,000MΩ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以上（室温）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安装测量部件的最小曲率半径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15mm </w:t>
            </w:r>
          </w:p>
        </w:tc>
      </w:tr>
      <w:tr w:rsidR="00BC3D55" w:rsidRPr="00BC3D55" w:rsidTr="00BC3D55"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应变片的安装方法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点溶接（点焊）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250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配件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电桥适配器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  <w:tr w:rsidR="00BC3D55" w:rsidRPr="00BC3D55" w:rsidTr="00BC3D55"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vAlign w:val="center"/>
            <w:hideMark/>
          </w:tcPr>
          <w:p w:rsidR="00BC3D55" w:rsidRPr="00BC3D55" w:rsidRDefault="00BC3D55" w:rsidP="00BC3D55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504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2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C3D55" w:rsidRPr="00BC3D55" w:rsidRDefault="00BC3D55" w:rsidP="00BC3D55">
            <w:pPr>
              <w:widowControl/>
              <w:spacing w:after="188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套装工具配件</w:t>
            </w:r>
            <w:r w:rsidRPr="00BC3D55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 xml:space="preserve"> </w:t>
            </w:r>
          </w:p>
        </w:tc>
      </w:tr>
    </w:tbl>
    <w:p w:rsidR="00AD46B5" w:rsidRDefault="00BC3D55"/>
    <w:sectPr w:rsidR="00AD46B5" w:rsidSect="0069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5531"/>
    <w:multiLevelType w:val="multilevel"/>
    <w:tmpl w:val="FDE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D55"/>
    <w:rsid w:val="002D6B53"/>
    <w:rsid w:val="004B27E7"/>
    <w:rsid w:val="006964AC"/>
    <w:rsid w:val="00B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55"/>
    <w:rPr>
      <w:strike w:val="0"/>
      <w:dstrike w:val="0"/>
      <w:color w:val="2C669C"/>
      <w:u w:val="single"/>
      <w:effect w:val="none"/>
      <w:bdr w:val="none" w:sz="0" w:space="0" w:color="auto" w:frame="1"/>
    </w:rPr>
  </w:style>
  <w:style w:type="paragraph" w:styleId="a4">
    <w:name w:val="Balloon Text"/>
    <w:basedOn w:val="a"/>
    <w:link w:val="Char"/>
    <w:uiPriority w:val="99"/>
    <w:semiHidden/>
    <w:unhideWhenUsed/>
    <w:rsid w:val="00BC3D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C3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729928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4" w:space="19" w:color="999999"/>
                                        <w:right w:val="none" w:sz="0" w:space="0" w:color="auto"/>
                                      </w:divBdr>
                                    </w:div>
                                    <w:div w:id="1219241723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8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9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81737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5086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owa-ei.co.jp/chi/content/download/2606/33914/file/khc_ch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2012-08-01T05:33:00Z</dcterms:created>
  <dcterms:modified xsi:type="dcterms:W3CDTF">2012-08-01T05:33:00Z</dcterms:modified>
</cp:coreProperties>
</file>